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016B" w14:textId="77777777" w:rsidR="004101CE" w:rsidRPr="004101CE" w:rsidRDefault="00940C37" w:rsidP="004101CE">
      <w:pPr>
        <w:pStyle w:val="NormalWeb"/>
        <w:shd w:val="clear" w:color="auto" w:fill="FFFFFF"/>
        <w:rPr>
          <w:rFonts w:asciiTheme="majorHAnsi" w:hAnsiTheme="majorHAnsi" w:cs="Aldhabi"/>
          <w:b/>
          <w:bCs/>
          <w:color w:val="080808"/>
          <w:sz w:val="32"/>
          <w:szCs w:val="32"/>
        </w:rPr>
      </w:pPr>
      <w:r w:rsidRPr="004101CE">
        <w:rPr>
          <w:rFonts w:asciiTheme="majorHAnsi" w:hAnsiTheme="majorHAnsi" w:cs="Aldhabi"/>
          <w:b/>
          <w:bCs/>
          <w:color w:val="080808"/>
          <w:sz w:val="32"/>
          <w:szCs w:val="32"/>
        </w:rPr>
        <w:t xml:space="preserve">What is a Cu-64 </w:t>
      </w:r>
      <w:proofErr w:type="spellStart"/>
      <w:r w:rsidRPr="004101CE">
        <w:rPr>
          <w:rFonts w:asciiTheme="majorHAnsi" w:hAnsiTheme="majorHAnsi" w:cs="Aldhabi"/>
          <w:b/>
          <w:bCs/>
          <w:color w:val="080808"/>
          <w:sz w:val="32"/>
          <w:szCs w:val="32"/>
        </w:rPr>
        <w:t>Dotatate</w:t>
      </w:r>
      <w:proofErr w:type="spellEnd"/>
      <w:r w:rsidRPr="004101CE">
        <w:rPr>
          <w:rFonts w:asciiTheme="majorHAnsi" w:hAnsiTheme="majorHAnsi" w:cs="Aldhabi"/>
          <w:b/>
          <w:bCs/>
          <w:color w:val="080808"/>
          <w:sz w:val="32"/>
          <w:szCs w:val="32"/>
        </w:rPr>
        <w:t xml:space="preserve"> scan?</w:t>
      </w:r>
    </w:p>
    <w:p w14:paraId="7B220E42" w14:textId="10673A18" w:rsidR="00194246" w:rsidRDefault="00E8328E" w:rsidP="004101CE">
      <w:pPr>
        <w:pStyle w:val="NormalWeb"/>
        <w:shd w:val="clear" w:color="auto" w:fill="FFFFFF"/>
      </w:pPr>
      <w:r w:rsidRPr="0066438A">
        <w:rPr>
          <w:rFonts w:asciiTheme="minorHAnsi" w:hAnsiTheme="minorHAnsi"/>
          <w:color w:val="080808"/>
        </w:rPr>
        <w:t xml:space="preserve">Copper Cu 64 </w:t>
      </w:r>
      <w:proofErr w:type="spellStart"/>
      <w:r w:rsidRPr="0066438A">
        <w:rPr>
          <w:rFonts w:asciiTheme="minorHAnsi" w:hAnsiTheme="minorHAnsi"/>
          <w:color w:val="080808"/>
        </w:rPr>
        <w:t>dotatate</w:t>
      </w:r>
      <w:proofErr w:type="spellEnd"/>
      <w:r w:rsidR="0066438A">
        <w:rPr>
          <w:rFonts w:asciiTheme="minorHAnsi" w:hAnsiTheme="minorHAnsi"/>
          <w:color w:val="080808"/>
        </w:rPr>
        <w:t xml:space="preserve"> is a </w:t>
      </w:r>
      <w:r w:rsidR="00194246">
        <w:rPr>
          <w:rFonts w:asciiTheme="minorHAnsi" w:hAnsiTheme="minorHAnsi"/>
          <w:color w:val="080808"/>
        </w:rPr>
        <w:t>type of</w:t>
      </w:r>
      <w:r w:rsidRPr="0066438A">
        <w:rPr>
          <w:rFonts w:asciiTheme="minorHAnsi" w:hAnsiTheme="minorHAnsi"/>
          <w:color w:val="080808"/>
        </w:rPr>
        <w:t xml:space="preserve"> PET scan (positron emission tomography) for localization of somatostatin receptor positive neuroendocrine tumors (NETs).</w:t>
      </w:r>
      <w:r w:rsidR="004101CE" w:rsidRPr="004101CE">
        <w:t xml:space="preserve"> </w:t>
      </w:r>
    </w:p>
    <w:p w14:paraId="7344F638" w14:textId="3169E79D" w:rsidR="004101CE" w:rsidRPr="004101CE" w:rsidRDefault="00194246" w:rsidP="004101CE">
      <w:pPr>
        <w:pStyle w:val="NormalWeb"/>
        <w:shd w:val="clear" w:color="auto" w:fill="FFFFFF"/>
        <w:rPr>
          <w:rFonts w:asciiTheme="majorHAnsi" w:hAnsiTheme="majorHAnsi" w:cs="Aldhabi"/>
          <w:b/>
          <w:bCs/>
          <w:color w:val="080808"/>
          <w:sz w:val="32"/>
          <w:szCs w:val="32"/>
        </w:rPr>
      </w:pPr>
      <w:r>
        <w:rPr>
          <w:rFonts w:asciiTheme="minorHAnsi" w:hAnsiTheme="minorHAnsi"/>
        </w:rPr>
        <w:t xml:space="preserve">This tracer is a radiolabeled DOTA-conjugated somatostatin analogue that binds to somatostatin receptors (SSTR) which </w:t>
      </w:r>
      <w:proofErr w:type="gramStart"/>
      <w:r>
        <w:rPr>
          <w:rFonts w:asciiTheme="minorHAnsi" w:hAnsiTheme="minorHAnsi"/>
        </w:rPr>
        <w:t>is</w:t>
      </w:r>
      <w:proofErr w:type="gramEnd"/>
      <w:r>
        <w:rPr>
          <w:rFonts w:asciiTheme="minorHAnsi" w:hAnsiTheme="minorHAnsi"/>
        </w:rPr>
        <w:t xml:space="preserve"> overexpressed in neuroendocrine tumors (NETs). After diagnosis of </w:t>
      </w:r>
      <w:proofErr w:type="gramStart"/>
      <w:r>
        <w:rPr>
          <w:rFonts w:asciiTheme="minorHAnsi" w:hAnsiTheme="minorHAnsi"/>
        </w:rPr>
        <w:t>NET</w:t>
      </w:r>
      <w:proofErr w:type="gramEnd"/>
      <w:r>
        <w:rPr>
          <w:rFonts w:asciiTheme="minorHAnsi" w:hAnsiTheme="minorHAnsi"/>
        </w:rPr>
        <w:t xml:space="preserve"> we are able to scan for initial staging- to plan treatment, and </w:t>
      </w:r>
      <w:proofErr w:type="gramStart"/>
      <w:r>
        <w:rPr>
          <w:rFonts w:asciiTheme="minorHAnsi" w:hAnsiTheme="minorHAnsi"/>
        </w:rPr>
        <w:t>monitoring</w:t>
      </w:r>
      <w:proofErr w:type="gramEnd"/>
      <w:r>
        <w:rPr>
          <w:rFonts w:asciiTheme="minorHAnsi" w:hAnsiTheme="minorHAnsi"/>
        </w:rPr>
        <w:t xml:space="preserve"> the effects of therapy. </w:t>
      </w:r>
    </w:p>
    <w:p w14:paraId="1FB0C133" w14:textId="0D0C6E5E" w:rsidR="0066438A" w:rsidRPr="004101CE" w:rsidRDefault="0066438A" w:rsidP="0066438A">
      <w:pPr>
        <w:pStyle w:val="para"/>
        <w:spacing w:before="0" w:beforeAutospacing="0" w:after="0" w:afterAutospacing="0"/>
        <w:rPr>
          <w:rFonts w:asciiTheme="majorHAnsi" w:hAnsiTheme="majorHAnsi" w:cs="Helvetica"/>
          <w:b/>
          <w:bCs/>
          <w:sz w:val="36"/>
          <w:szCs w:val="36"/>
        </w:rPr>
      </w:pPr>
      <w:r w:rsidRPr="004101CE">
        <w:rPr>
          <w:rFonts w:asciiTheme="majorHAnsi" w:hAnsiTheme="majorHAnsi" w:cs="Helvetica"/>
          <w:b/>
          <w:bCs/>
          <w:sz w:val="36"/>
          <w:szCs w:val="36"/>
        </w:rPr>
        <w:t xml:space="preserve">How Is a </w:t>
      </w:r>
      <w:proofErr w:type="spellStart"/>
      <w:r w:rsidRPr="004101CE">
        <w:rPr>
          <w:rFonts w:asciiTheme="majorHAnsi" w:hAnsiTheme="majorHAnsi" w:cs="Helvetica"/>
          <w:b/>
          <w:bCs/>
          <w:sz w:val="36"/>
          <w:szCs w:val="36"/>
        </w:rPr>
        <w:t>Dotatate</w:t>
      </w:r>
      <w:proofErr w:type="spellEnd"/>
      <w:r w:rsidRPr="004101CE">
        <w:rPr>
          <w:rFonts w:asciiTheme="majorHAnsi" w:hAnsiTheme="majorHAnsi" w:cs="Helvetica"/>
          <w:b/>
          <w:bCs/>
          <w:sz w:val="36"/>
          <w:szCs w:val="36"/>
        </w:rPr>
        <w:t xml:space="preserve"> PET Scan Performed?</w:t>
      </w:r>
    </w:p>
    <w:p w14:paraId="5AF08BDB" w14:textId="750F3460" w:rsidR="0066438A" w:rsidRPr="0066438A" w:rsidRDefault="0066438A" w:rsidP="0066438A">
      <w:pPr>
        <w:pStyle w:val="para"/>
        <w:spacing w:before="0" w:beforeAutospacing="0" w:after="300" w:afterAutospacing="0"/>
        <w:rPr>
          <w:rFonts w:asciiTheme="minorHAnsi" w:hAnsiTheme="minorHAnsi" w:cs="Helvetica"/>
          <w:color w:val="333333"/>
        </w:rPr>
      </w:pPr>
      <w:r w:rsidRPr="0066438A">
        <w:rPr>
          <w:rFonts w:asciiTheme="minorHAnsi" w:hAnsiTheme="minorHAnsi" w:cs="Helvetica"/>
          <w:color w:val="333333"/>
        </w:rPr>
        <w:t xml:space="preserve">A technician injects the radioactive </w:t>
      </w:r>
      <w:r w:rsidRPr="0066438A">
        <w:rPr>
          <w:rFonts w:asciiTheme="minorHAnsi" w:hAnsiTheme="minorHAnsi" w:cs="Helvetica"/>
          <w:color w:val="333333"/>
        </w:rPr>
        <w:t xml:space="preserve">tracer Cu-64 </w:t>
      </w:r>
      <w:proofErr w:type="spellStart"/>
      <w:proofErr w:type="gramStart"/>
      <w:r w:rsidRPr="0066438A">
        <w:rPr>
          <w:rFonts w:asciiTheme="minorHAnsi" w:hAnsiTheme="minorHAnsi" w:cs="Helvetica"/>
          <w:color w:val="333333"/>
        </w:rPr>
        <w:t>Dotatate</w:t>
      </w:r>
      <w:proofErr w:type="spellEnd"/>
      <w:r w:rsidRPr="0066438A">
        <w:rPr>
          <w:rFonts w:asciiTheme="minorHAnsi" w:hAnsiTheme="minorHAnsi" w:cs="Helvetica"/>
          <w:color w:val="333333"/>
        </w:rPr>
        <w:t>,</w:t>
      </w:r>
      <w:proofErr w:type="gramEnd"/>
      <w:r w:rsidRPr="0066438A">
        <w:rPr>
          <w:rFonts w:asciiTheme="minorHAnsi" w:hAnsiTheme="minorHAnsi" w:cs="Helvetica"/>
          <w:color w:val="333333"/>
        </w:rPr>
        <w:t xml:space="preserve"> into a vein in the patient’s arm. An hour later, the patient lies down on a table that slides in and out of a donut-shaped machine. The machine collects many images of parts inside the body. The scan is done with a computed tomography (CT) scan to provide more detailed images. A radiologist reviews all the images and reports areas of the body that have high levels of </w:t>
      </w:r>
      <w:r w:rsidR="004101CE">
        <w:rPr>
          <w:rFonts w:asciiTheme="minorHAnsi" w:hAnsiTheme="minorHAnsi" w:cs="Helvetica"/>
          <w:color w:val="333333"/>
        </w:rPr>
        <w:t xml:space="preserve">Cu64 </w:t>
      </w:r>
      <w:proofErr w:type="spellStart"/>
      <w:r w:rsidR="004101CE">
        <w:rPr>
          <w:rFonts w:asciiTheme="minorHAnsi" w:hAnsiTheme="minorHAnsi" w:cs="Helvetica"/>
          <w:color w:val="333333"/>
        </w:rPr>
        <w:t>Dotatate</w:t>
      </w:r>
      <w:proofErr w:type="spellEnd"/>
      <w:r w:rsidRPr="0066438A">
        <w:rPr>
          <w:rFonts w:asciiTheme="minorHAnsi" w:hAnsiTheme="minorHAnsi" w:cs="Helvetica"/>
          <w:color w:val="333333"/>
        </w:rPr>
        <w:t xml:space="preserve">. The time of scan depends on BMI, it is approximately </w:t>
      </w:r>
      <w:r w:rsidRPr="0066438A">
        <w:rPr>
          <w:rFonts w:asciiTheme="minorHAnsi" w:hAnsiTheme="minorHAnsi" w:cs="Helvetica"/>
          <w:color w:val="333333"/>
        </w:rPr>
        <w:t>30</w:t>
      </w:r>
      <w:r w:rsidRPr="0066438A">
        <w:rPr>
          <w:rFonts w:asciiTheme="minorHAnsi" w:hAnsiTheme="minorHAnsi" w:cs="Helvetica"/>
          <w:color w:val="333333"/>
        </w:rPr>
        <w:t xml:space="preserve"> minutes.</w:t>
      </w:r>
    </w:p>
    <w:p w14:paraId="437862A1" w14:textId="2FAFA154" w:rsidR="00E8328E" w:rsidRPr="00405822" w:rsidRDefault="004101CE" w:rsidP="00E8328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Theme="majorHAnsi" w:eastAsia="Times New Roman" w:hAnsiTheme="majorHAnsi" w:cs="Helvetica"/>
          <w:b/>
          <w:bCs/>
          <w:kern w:val="0"/>
          <w:sz w:val="32"/>
          <w:szCs w:val="32"/>
          <w14:ligatures w14:val="none"/>
        </w:rPr>
      </w:pPr>
      <w:r w:rsidRPr="004101CE">
        <w:rPr>
          <w:rFonts w:asciiTheme="majorHAnsi" w:eastAsia="Times New Roman" w:hAnsiTheme="majorHAnsi" w:cs="Helvetica"/>
          <w:b/>
          <w:bCs/>
          <w:kern w:val="0"/>
          <w:sz w:val="32"/>
          <w:szCs w:val="32"/>
          <w14:ligatures w14:val="none"/>
        </w:rPr>
        <w:t>Preparations:</w:t>
      </w:r>
    </w:p>
    <w:p w14:paraId="7C6CA09D" w14:textId="4356464A" w:rsidR="00E8328E" w:rsidRPr="00194246" w:rsidRDefault="00E8328E" w:rsidP="004101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eastAsia="Times New Roman" w:cs="Times New Roman"/>
          <w:color w:val="101010"/>
          <w:kern w:val="0"/>
          <w14:ligatures w14:val="none"/>
        </w:rPr>
      </w:pPr>
      <w:r w:rsidRPr="00405822">
        <w:rPr>
          <w:rFonts w:eastAsia="Times New Roman" w:cs="Times New Roman"/>
          <w:color w:val="101010"/>
          <w:kern w:val="0"/>
          <w14:ligatures w14:val="none"/>
        </w:rPr>
        <w:t xml:space="preserve">Schedule your Cu-64 </w:t>
      </w:r>
      <w:proofErr w:type="spellStart"/>
      <w:r w:rsidRPr="00405822">
        <w:rPr>
          <w:rFonts w:eastAsia="Times New Roman" w:cs="Times New Roman"/>
          <w:color w:val="101010"/>
          <w:kern w:val="0"/>
          <w14:ligatures w14:val="none"/>
        </w:rPr>
        <w:t>Dotatate</w:t>
      </w:r>
      <w:proofErr w:type="spellEnd"/>
      <w:r w:rsidRPr="00405822">
        <w:rPr>
          <w:rFonts w:eastAsia="Times New Roman" w:cs="Times New Roman"/>
          <w:color w:val="101010"/>
          <w:kern w:val="0"/>
          <w14:ligatures w14:val="none"/>
        </w:rPr>
        <w:t xml:space="preserve"> PET scan 1 to 2 days before your next long-acting </w:t>
      </w:r>
      <w:proofErr w:type="spellStart"/>
      <w:r w:rsidRPr="00405822">
        <w:rPr>
          <w:rFonts w:eastAsia="Times New Roman" w:cs="Times New Roman"/>
          <w:color w:val="101010"/>
          <w:kern w:val="0"/>
          <w14:ligatures w14:val="none"/>
        </w:rPr>
        <w:t>sandostatin</w:t>
      </w:r>
      <w:proofErr w:type="spellEnd"/>
      <w:r w:rsidRPr="00405822">
        <w:rPr>
          <w:rFonts w:eastAsia="Times New Roman" w:cs="Times New Roman"/>
          <w:color w:val="101010"/>
          <w:kern w:val="0"/>
          <w14:ligatures w14:val="none"/>
        </w:rPr>
        <w:t xml:space="preserve"> injection.</w:t>
      </w:r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 xml:space="preserve"> (</w:t>
      </w:r>
      <w:proofErr w:type="spellStart"/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>Sandostatin</w:t>
      </w:r>
      <w:proofErr w:type="spellEnd"/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 xml:space="preserve">, </w:t>
      </w:r>
      <w:proofErr w:type="spellStart"/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>Sandostatin</w:t>
      </w:r>
      <w:proofErr w:type="spellEnd"/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 xml:space="preserve"> LAR, </w:t>
      </w:r>
      <w:proofErr w:type="spellStart"/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>Signifor</w:t>
      </w:r>
      <w:proofErr w:type="spellEnd"/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 xml:space="preserve">, </w:t>
      </w:r>
      <w:proofErr w:type="spellStart"/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>Signifor</w:t>
      </w:r>
      <w:proofErr w:type="spellEnd"/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 xml:space="preserve"> LAR, </w:t>
      </w:r>
      <w:proofErr w:type="spellStart"/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>Somatuline</w:t>
      </w:r>
      <w:proofErr w:type="spellEnd"/>
      <w:r w:rsidR="004101CE" w:rsidRPr="00194246">
        <w:rPr>
          <w:rFonts w:eastAsia="Times New Roman" w:cs="Times New Roman"/>
          <w:color w:val="101010"/>
          <w:kern w:val="0"/>
          <w14:ligatures w14:val="none"/>
        </w:rPr>
        <w:t xml:space="preserve"> Depot)</w:t>
      </w:r>
    </w:p>
    <w:p w14:paraId="51DE0A0A" w14:textId="77777777" w:rsidR="004101CE" w:rsidRPr="00194246" w:rsidRDefault="004101CE" w:rsidP="004101C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eastAsia="Times New Roman" w:cs="Times New Roman"/>
          <w:color w:val="101010"/>
          <w:kern w:val="0"/>
          <w14:ligatures w14:val="none"/>
        </w:rPr>
      </w:pPr>
    </w:p>
    <w:p w14:paraId="6E5A96FA" w14:textId="77777777" w:rsidR="00E8328E" w:rsidRPr="00194246" w:rsidRDefault="00E8328E" w:rsidP="004101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eastAsia="Times New Roman" w:cs="Times New Roman"/>
          <w:color w:val="101010"/>
          <w:kern w:val="0"/>
          <w14:ligatures w14:val="none"/>
        </w:rPr>
      </w:pPr>
      <w:r w:rsidRPr="00405822">
        <w:rPr>
          <w:rFonts w:eastAsia="Times New Roman" w:cs="Times New Roman"/>
          <w:color w:val="101010"/>
          <w:kern w:val="0"/>
          <w14:ligatures w14:val="none"/>
        </w:rPr>
        <w:t xml:space="preserve">Drink plenty of fluids on the day of this study. You should </w:t>
      </w:r>
      <w:proofErr w:type="gramStart"/>
      <w:r w:rsidRPr="00405822">
        <w:rPr>
          <w:rFonts w:eastAsia="Times New Roman" w:cs="Times New Roman"/>
          <w:color w:val="101010"/>
          <w:kern w:val="0"/>
          <w14:ligatures w14:val="none"/>
        </w:rPr>
        <w:t>arrive</w:t>
      </w:r>
      <w:proofErr w:type="gramEnd"/>
      <w:r w:rsidRPr="00405822">
        <w:rPr>
          <w:rFonts w:eastAsia="Times New Roman" w:cs="Times New Roman"/>
          <w:color w:val="101010"/>
          <w:kern w:val="0"/>
          <w14:ligatures w14:val="none"/>
        </w:rPr>
        <w:t xml:space="preserve"> for the appointment well-hydrated. There is no diet restriction.</w:t>
      </w:r>
    </w:p>
    <w:p w14:paraId="3E28C143" w14:textId="14AB58B0" w:rsidR="004101CE" w:rsidRPr="00405822" w:rsidRDefault="004101CE" w:rsidP="004101CE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eastAsia="Times New Roman" w:cs="Times New Roman"/>
          <w:color w:val="101010"/>
          <w:kern w:val="0"/>
          <w14:ligatures w14:val="none"/>
        </w:rPr>
      </w:pPr>
    </w:p>
    <w:p w14:paraId="0DFEE1A8" w14:textId="77777777" w:rsidR="004101CE" w:rsidRPr="00194246" w:rsidRDefault="00E8328E" w:rsidP="00410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eastAsia="Times New Roman" w:cs="Times New Roman"/>
          <w:color w:val="101010"/>
          <w:kern w:val="0"/>
          <w14:ligatures w14:val="none"/>
        </w:rPr>
      </w:pPr>
      <w:r w:rsidRPr="00405822">
        <w:rPr>
          <w:rFonts w:eastAsia="Times New Roman" w:cs="Times New Roman"/>
          <w:color w:val="101010"/>
          <w:kern w:val="0"/>
          <w14:ligatures w14:val="none"/>
        </w:rPr>
        <w:t xml:space="preserve">After the scan, drink plenty of fluids. This will help flush the </w:t>
      </w:r>
      <w:proofErr w:type="gramStart"/>
      <w:r w:rsidRPr="00405822">
        <w:rPr>
          <w:rFonts w:eastAsia="Times New Roman" w:cs="Times New Roman"/>
          <w:color w:val="101010"/>
          <w:kern w:val="0"/>
          <w14:ligatures w14:val="none"/>
        </w:rPr>
        <w:t>tracer</w:t>
      </w:r>
      <w:proofErr w:type="gramEnd"/>
      <w:r w:rsidRPr="00405822">
        <w:rPr>
          <w:rFonts w:eastAsia="Times New Roman" w:cs="Times New Roman"/>
          <w:color w:val="101010"/>
          <w:kern w:val="0"/>
          <w14:ligatures w14:val="none"/>
        </w:rPr>
        <w:t xml:space="preserve"> out of your system. </w:t>
      </w:r>
    </w:p>
    <w:p w14:paraId="27FF8EEA" w14:textId="1840FE0E" w:rsidR="004101CE" w:rsidRPr="00194246" w:rsidRDefault="004101CE" w:rsidP="004101CE">
      <w:pPr>
        <w:shd w:val="clear" w:color="auto" w:fill="FFFFFF"/>
        <w:spacing w:before="100" w:beforeAutospacing="1" w:after="100" w:afterAutospacing="1" w:line="240" w:lineRule="auto"/>
        <w:ind w:left="360"/>
        <w:contextualSpacing/>
        <w:textAlignment w:val="baseline"/>
        <w:rPr>
          <w:rFonts w:eastAsia="Times New Roman" w:cs="Times New Roman"/>
          <w:color w:val="101010"/>
          <w:kern w:val="0"/>
          <w14:ligatures w14:val="none"/>
        </w:rPr>
      </w:pPr>
    </w:p>
    <w:p w14:paraId="746EDCB8" w14:textId="0EA5E996" w:rsidR="00E8328E" w:rsidRPr="00405822" w:rsidRDefault="00E8328E" w:rsidP="00410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eastAsia="Times New Roman" w:cs="Times New Roman"/>
          <w:color w:val="101010"/>
          <w:kern w:val="0"/>
          <w14:ligatures w14:val="none"/>
        </w:rPr>
      </w:pPr>
      <w:r w:rsidRPr="00405822">
        <w:rPr>
          <w:rFonts w:eastAsia="Times New Roman" w:cs="Times New Roman"/>
          <w:color w:val="101010"/>
          <w:kern w:val="0"/>
          <w14:ligatures w14:val="none"/>
        </w:rPr>
        <w:t>If you are claustrophobic, please inform the scheduler before scheduling this exam.</w:t>
      </w:r>
    </w:p>
    <w:p w14:paraId="743FC43E" w14:textId="77777777" w:rsidR="0066438A" w:rsidRDefault="0066438A" w:rsidP="0066438A"/>
    <w:sectPr w:rsidR="006643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BA10" w14:textId="77777777" w:rsidR="00E342C2" w:rsidRDefault="00E342C2" w:rsidP="00940C37">
      <w:pPr>
        <w:spacing w:after="0" w:line="240" w:lineRule="auto"/>
      </w:pPr>
      <w:r>
        <w:separator/>
      </w:r>
    </w:p>
  </w:endnote>
  <w:endnote w:type="continuationSeparator" w:id="0">
    <w:p w14:paraId="34A5BBEB" w14:textId="77777777" w:rsidR="00E342C2" w:rsidRDefault="00E342C2" w:rsidP="0094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4F0B8" w14:textId="77777777" w:rsidR="00E342C2" w:rsidRDefault="00E342C2" w:rsidP="00940C37">
      <w:pPr>
        <w:spacing w:after="0" w:line="240" w:lineRule="auto"/>
      </w:pPr>
      <w:r>
        <w:separator/>
      </w:r>
    </w:p>
  </w:footnote>
  <w:footnote w:type="continuationSeparator" w:id="0">
    <w:p w14:paraId="10FA1160" w14:textId="77777777" w:rsidR="00E342C2" w:rsidRDefault="00E342C2" w:rsidP="0094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C5D5" w14:textId="3BEF9F4D" w:rsidR="00940C37" w:rsidRPr="00C376BE" w:rsidRDefault="00940C37" w:rsidP="00940C37">
    <w:pPr>
      <w:spacing w:after="197" w:line="259" w:lineRule="auto"/>
      <w:ind w:left="73" w:right="-73"/>
      <w:contextualSpacing/>
      <w:rPr>
        <w:rFonts w:ascii="Arial Nova" w:eastAsia="Calibri" w:hAnsi="Arial Nova" w:cs="Calibri"/>
        <w:sz w:val="32"/>
        <w:szCs w:val="32"/>
      </w:rPr>
    </w:pPr>
    <w:r w:rsidRPr="00C376BE">
      <w:rPr>
        <w:rFonts w:ascii="Arial Nova" w:eastAsia="Calibri" w:hAnsi="Arial Nova" w:cs="Calibr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1ECBB4D" wp14:editId="2032EAC1">
          <wp:simplePos x="0" y="0"/>
          <wp:positionH relativeFrom="column">
            <wp:posOffset>-561975</wp:posOffset>
          </wp:positionH>
          <wp:positionV relativeFrom="page">
            <wp:posOffset>342900</wp:posOffset>
          </wp:positionV>
          <wp:extent cx="1131570" cy="944245"/>
          <wp:effectExtent l="0" t="0" r="0" b="8255"/>
          <wp:wrapTight wrapText="bothSides">
            <wp:wrapPolygon edited="0">
              <wp:start x="0" y="0"/>
              <wp:lineTo x="0" y="21353"/>
              <wp:lineTo x="21091" y="21353"/>
              <wp:lineTo x="21091" y="0"/>
              <wp:lineTo x="0" y="0"/>
            </wp:wrapPolygon>
          </wp:wrapTight>
          <wp:docPr id="1985232689" name="Picture 112" descr="A letter o with swirls and swir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232689" name="Picture 112" descr="A letter o with swirls and swir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76BE">
      <w:rPr>
        <w:rFonts w:ascii="Arial Nova" w:eastAsia="Calibri" w:hAnsi="Arial Nova" w:cs="Calibri"/>
        <w:noProof/>
      </w:rPr>
      <w:drawing>
        <wp:anchor distT="0" distB="0" distL="114300" distR="114300" simplePos="0" relativeHeight="251660288" behindDoc="0" locked="0" layoutInCell="1" allowOverlap="1" wp14:anchorId="3AE864E1" wp14:editId="1FA71C7D">
          <wp:simplePos x="0" y="0"/>
          <wp:positionH relativeFrom="column">
            <wp:posOffset>5636895</wp:posOffset>
          </wp:positionH>
          <wp:positionV relativeFrom="paragraph">
            <wp:posOffset>-133350</wp:posOffset>
          </wp:positionV>
          <wp:extent cx="1000125" cy="1019175"/>
          <wp:effectExtent l="0" t="0" r="9525" b="9525"/>
          <wp:wrapSquare wrapText="bothSides"/>
          <wp:docPr id="1469699006" name="Picture 11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699006" name="Picture 11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376BE">
      <w:rPr>
        <w:rFonts w:ascii="Arial Nova" w:eastAsia="Calibri" w:hAnsi="Arial Nova" w:cs="Calibri"/>
        <w:sz w:val="32"/>
        <w:szCs w:val="32"/>
      </w:rPr>
      <w:t>PET Imaging of SWLA</w:t>
    </w:r>
    <w:r w:rsidRPr="00C376BE">
      <w:rPr>
        <w:rFonts w:ascii="Arial Nova" w:eastAsia="Calibri" w:hAnsi="Arial Nova" w:cs="Calibri"/>
        <w:sz w:val="32"/>
        <w:szCs w:val="32"/>
      </w:rPr>
      <w:tab/>
    </w:r>
    <w:r w:rsidRPr="00C376BE">
      <w:rPr>
        <w:rFonts w:ascii="Arial Nova" w:eastAsia="Calibri" w:hAnsi="Arial Nova" w:cs="Calibri"/>
        <w:sz w:val="32"/>
        <w:szCs w:val="32"/>
      </w:rPr>
      <w:tab/>
    </w:r>
    <w:r w:rsidRPr="00C376BE">
      <w:rPr>
        <w:rFonts w:ascii="Arial Nova" w:eastAsia="Calibri" w:hAnsi="Arial Nova" w:cs="Calibri"/>
        <w:sz w:val="32"/>
        <w:szCs w:val="32"/>
      </w:rPr>
      <w:tab/>
    </w:r>
    <w:r w:rsidRPr="00C376BE">
      <w:rPr>
        <w:rFonts w:ascii="Arial Nova" w:eastAsia="Calibri" w:hAnsi="Arial Nova" w:cs="Calibri"/>
      </w:rPr>
      <w:tab/>
    </w:r>
  </w:p>
  <w:p w14:paraId="0C384044" w14:textId="77777777" w:rsidR="00940C37" w:rsidRPr="00C376BE" w:rsidRDefault="00940C37" w:rsidP="00940C37">
    <w:pPr>
      <w:spacing w:after="0" w:line="384" w:lineRule="auto"/>
      <w:ind w:right="1211"/>
      <w:contextualSpacing/>
      <w:rPr>
        <w:bCs/>
        <w:color w:val="555655"/>
      </w:rPr>
    </w:pPr>
    <w:r w:rsidRPr="00C376BE">
      <w:rPr>
        <w:bCs/>
        <w:color w:val="555655"/>
      </w:rPr>
      <w:t>600 Bayou Pines East Drive, Ste A</w:t>
    </w:r>
    <w:r w:rsidRPr="00C376BE">
      <w:rPr>
        <w:bCs/>
        <w:color w:val="555655"/>
      </w:rPr>
      <w:tab/>
    </w:r>
    <w:r w:rsidRPr="00C376BE">
      <w:rPr>
        <w:bCs/>
        <w:color w:val="555655"/>
      </w:rPr>
      <w:tab/>
    </w:r>
    <w:r w:rsidRPr="00C376BE">
      <w:rPr>
        <w:rFonts w:ascii="Arial Nova" w:eastAsia="Calibri" w:hAnsi="Arial Nova" w:cs="Calibri"/>
      </w:rPr>
      <w:t>Ph: 337.493.5310</w:t>
    </w:r>
  </w:p>
  <w:p w14:paraId="650639E8" w14:textId="2AFE82B3" w:rsidR="00940C37" w:rsidRPr="00C376BE" w:rsidRDefault="00940C37" w:rsidP="00940C37">
    <w:pPr>
      <w:spacing w:after="0" w:line="384" w:lineRule="auto"/>
      <w:ind w:right="1211"/>
      <w:contextualSpacing/>
      <w:rPr>
        <w:bCs/>
        <w:color w:val="555655"/>
      </w:rPr>
    </w:pPr>
    <w:r w:rsidRPr="00C376BE">
      <w:rPr>
        <w:bCs/>
        <w:color w:val="555655"/>
      </w:rPr>
      <w:t>Lake Charles, LA 70601</w:t>
    </w:r>
    <w:r w:rsidRPr="00C376BE">
      <w:rPr>
        <w:bCs/>
        <w:color w:val="555655"/>
      </w:rPr>
      <w:tab/>
    </w:r>
    <w:r w:rsidRPr="00C376BE">
      <w:rPr>
        <w:bCs/>
        <w:color w:val="555655"/>
      </w:rPr>
      <w:tab/>
      <w:t xml:space="preserve">          </w:t>
    </w:r>
    <w:r>
      <w:rPr>
        <w:bCs/>
        <w:color w:val="555655"/>
      </w:rPr>
      <w:tab/>
    </w:r>
    <w:r>
      <w:rPr>
        <w:bCs/>
        <w:color w:val="555655"/>
      </w:rPr>
      <w:tab/>
    </w:r>
    <w:r w:rsidRPr="00C376BE">
      <w:rPr>
        <w:bCs/>
        <w:color w:val="555655"/>
      </w:rPr>
      <w:t xml:space="preserve"> FAX: 337.493.8524</w:t>
    </w:r>
  </w:p>
  <w:p w14:paraId="10154FEA" w14:textId="77777777" w:rsidR="00940C37" w:rsidRDefault="00940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523F0"/>
    <w:multiLevelType w:val="multilevel"/>
    <w:tmpl w:val="E66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47ECC"/>
    <w:multiLevelType w:val="multilevel"/>
    <w:tmpl w:val="716C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D3888"/>
    <w:multiLevelType w:val="multilevel"/>
    <w:tmpl w:val="028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680031">
    <w:abstractNumId w:val="2"/>
  </w:num>
  <w:num w:numId="2" w16cid:durableId="1694308576">
    <w:abstractNumId w:val="1"/>
  </w:num>
  <w:num w:numId="3" w16cid:durableId="148605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8E"/>
    <w:rsid w:val="00194246"/>
    <w:rsid w:val="004101CE"/>
    <w:rsid w:val="00416134"/>
    <w:rsid w:val="0066438A"/>
    <w:rsid w:val="00940C37"/>
    <w:rsid w:val="00D3739D"/>
    <w:rsid w:val="00E342C2"/>
    <w:rsid w:val="00E824AD"/>
    <w:rsid w:val="00E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36E0"/>
  <w15:chartTrackingRefBased/>
  <w15:docId w15:val="{10B81CA3-8FD0-47D4-AEB6-3EC0444E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2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8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37"/>
  </w:style>
  <w:style w:type="paragraph" w:styleId="Footer">
    <w:name w:val="footer"/>
    <w:basedOn w:val="Normal"/>
    <w:link w:val="FooterChar"/>
    <w:uiPriority w:val="99"/>
    <w:unhideWhenUsed/>
    <w:rsid w:val="0094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37"/>
  </w:style>
  <w:style w:type="paragraph" w:customStyle="1" w:styleId="para">
    <w:name w:val="para"/>
    <w:basedOn w:val="Normal"/>
    <w:rsid w:val="0066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Ellender</dc:creator>
  <cp:keywords/>
  <dc:description/>
  <cp:lastModifiedBy>Bethany Ellender</cp:lastModifiedBy>
  <cp:revision>1</cp:revision>
  <dcterms:created xsi:type="dcterms:W3CDTF">2025-03-13T13:36:00Z</dcterms:created>
  <dcterms:modified xsi:type="dcterms:W3CDTF">2025-03-13T14:26:00Z</dcterms:modified>
</cp:coreProperties>
</file>